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73C6C" w14:textId="032231E1" w:rsidR="006E70EB" w:rsidRPr="00BC4261" w:rsidRDefault="006E70EB" w:rsidP="006E70EB">
      <w:pPr>
        <w:pStyle w:val="NoSpacing"/>
        <w:spacing w:after="120"/>
        <w:ind w:left="2160" w:hanging="2160"/>
        <w:jc w:val="both"/>
        <w:rPr>
          <w:rFonts w:ascii="Arial" w:hAnsi="Arial" w:cs="Arial"/>
          <w:bCs/>
          <w:u w:val="single"/>
          <w:lang w:val="en"/>
        </w:rPr>
      </w:pPr>
      <w:r w:rsidRPr="00BC4261">
        <w:rPr>
          <w:rFonts w:ascii="Arial" w:hAnsi="Arial" w:cs="Arial"/>
          <w:b/>
          <w:u w:val="single"/>
          <w:lang w:val="en"/>
        </w:rPr>
        <w:t>Title of Dataset</w:t>
      </w:r>
    </w:p>
    <w:p w14:paraId="5EF131E2" w14:textId="3C4A3E08" w:rsidR="00AB51F9" w:rsidRDefault="00FE72A4" w:rsidP="006E70EB">
      <w:pPr>
        <w:pStyle w:val="NoSpacing"/>
        <w:jc w:val="both"/>
        <w:rPr>
          <w:rFonts w:ascii="Arial" w:hAnsi="Arial" w:cs="Arial"/>
          <w:bCs/>
          <w:lang w:val="en"/>
        </w:rPr>
      </w:pPr>
      <w:r w:rsidRPr="00BC4261">
        <w:rPr>
          <w:rFonts w:ascii="Arial" w:hAnsi="Arial" w:cs="Arial"/>
        </w:rPr>
        <w:t xml:space="preserve">Inconsequential Role for Chemerin-Like Receptor 1 in the Manifestation of Ozone-Induced Lung Pathophysiology in </w:t>
      </w:r>
      <w:r w:rsidR="00057D23">
        <w:rPr>
          <w:rFonts w:ascii="Arial" w:hAnsi="Arial" w:cs="Arial"/>
        </w:rPr>
        <w:t xml:space="preserve">Male </w:t>
      </w:r>
      <w:r w:rsidRPr="00BC4261">
        <w:rPr>
          <w:rFonts w:ascii="Arial" w:hAnsi="Arial" w:cs="Arial"/>
        </w:rPr>
        <w:t>Mice</w:t>
      </w:r>
      <w:r w:rsidR="00937F5A" w:rsidRPr="00BC4261">
        <w:rPr>
          <w:rFonts w:ascii="Arial" w:hAnsi="Arial" w:cs="Arial"/>
          <w:bCs/>
          <w:lang w:val="en"/>
        </w:rPr>
        <w:t>_Dataset</w:t>
      </w:r>
    </w:p>
    <w:p w14:paraId="56B2CB33" w14:textId="77777777" w:rsidR="00A33DA5" w:rsidRDefault="00A33DA5" w:rsidP="006E70EB">
      <w:pPr>
        <w:pStyle w:val="NoSpacing"/>
        <w:jc w:val="both"/>
        <w:rPr>
          <w:rFonts w:ascii="Arial" w:hAnsi="Arial" w:cs="Arial"/>
          <w:bCs/>
          <w:lang w:val="en"/>
        </w:rPr>
      </w:pPr>
    </w:p>
    <w:p w14:paraId="03A94F04" w14:textId="71E283DC" w:rsidR="00A33DA5" w:rsidRPr="00BC4261" w:rsidRDefault="00A33DA5" w:rsidP="006E70EB">
      <w:pPr>
        <w:pStyle w:val="NoSpacing"/>
        <w:jc w:val="both"/>
        <w:rPr>
          <w:rFonts w:ascii="Arial" w:hAnsi="Arial" w:cs="Arial"/>
          <w:bCs/>
          <w:lang w:val="en"/>
        </w:rPr>
      </w:pPr>
      <w:r>
        <w:rPr>
          <w:rFonts w:ascii="Arial" w:hAnsi="Arial" w:cs="Arial"/>
          <w:bCs/>
          <w:lang w:val="en"/>
        </w:rPr>
        <w:t>Dataset Number – RD-1075-2023-0</w:t>
      </w:r>
    </w:p>
    <w:p w14:paraId="0DC1AA84" w14:textId="59B7490B" w:rsidR="006E70EB" w:rsidRPr="00BC4261" w:rsidRDefault="006E70EB" w:rsidP="006E70EB">
      <w:pPr>
        <w:pStyle w:val="NoSpacing"/>
        <w:ind w:left="2160" w:hanging="2160"/>
        <w:jc w:val="both"/>
        <w:rPr>
          <w:rFonts w:ascii="Arial" w:hAnsi="Arial" w:cs="Arial"/>
          <w:bCs/>
          <w:lang w:val="en"/>
        </w:rPr>
      </w:pPr>
    </w:p>
    <w:p w14:paraId="677A0296" w14:textId="4EC21B4B" w:rsidR="006E70EB" w:rsidRPr="00BC4261" w:rsidRDefault="006E70EB" w:rsidP="006E70EB">
      <w:pPr>
        <w:pStyle w:val="NoSpacing"/>
        <w:ind w:left="2160" w:hanging="2160"/>
        <w:jc w:val="both"/>
        <w:rPr>
          <w:rFonts w:ascii="Arial" w:hAnsi="Arial" w:cs="Arial"/>
          <w:bCs/>
        </w:rPr>
      </w:pPr>
    </w:p>
    <w:p w14:paraId="079DEE2E" w14:textId="5B7A8CE5" w:rsidR="006E70EB" w:rsidRPr="00BC4261" w:rsidRDefault="006E70EB" w:rsidP="00C82F82">
      <w:pPr>
        <w:pStyle w:val="NoSpacing"/>
        <w:spacing w:after="120"/>
        <w:ind w:left="2160" w:hanging="2160"/>
        <w:jc w:val="both"/>
        <w:rPr>
          <w:rFonts w:ascii="Arial" w:hAnsi="Arial" w:cs="Arial"/>
          <w:bCs/>
        </w:rPr>
      </w:pPr>
      <w:r w:rsidRPr="00BC4261">
        <w:rPr>
          <w:rFonts w:ascii="Arial" w:hAnsi="Arial" w:cs="Arial"/>
          <w:b/>
          <w:u w:val="single"/>
        </w:rPr>
        <w:t>Introduction</w:t>
      </w:r>
    </w:p>
    <w:p w14:paraId="72E40FB8" w14:textId="1E1C2A3D" w:rsidR="00C82F82" w:rsidRPr="00BC4261" w:rsidRDefault="00BF0F8D" w:rsidP="00C82F82">
      <w:pPr>
        <w:pStyle w:val="NoSpacing"/>
        <w:jc w:val="both"/>
        <w:rPr>
          <w:rFonts w:ascii="Arial" w:hAnsi="Arial" w:cs="Arial"/>
        </w:rPr>
      </w:pPr>
      <w:r w:rsidRPr="00BC4261">
        <w:rPr>
          <w:rFonts w:ascii="Arial" w:hAnsi="Arial" w:cs="Arial"/>
        </w:rPr>
        <w:t xml:space="preserve">Chemerin, a non-chemokine chemoattractant, and resolvin E1 (RvE1), a </w:t>
      </w:r>
      <w:r w:rsidRPr="00BC4261">
        <w:rPr>
          <w:rFonts w:ascii="Arial" w:hAnsi="Arial" w:cs="Arial"/>
          <w:shd w:val="clear" w:color="auto" w:fill="FFFFFF"/>
        </w:rPr>
        <w:t xml:space="preserve">specialized pro-resolving lipid mediator, are endogenous ligands for </w:t>
      </w:r>
      <w:r w:rsidRPr="00BC4261">
        <w:rPr>
          <w:rFonts w:ascii="Arial" w:hAnsi="Arial" w:cs="Arial"/>
        </w:rPr>
        <w:t>chemerin-like receptor 1 (</w:t>
      </w:r>
      <w:r w:rsidR="00847D33">
        <w:rPr>
          <w:rFonts w:ascii="Arial" w:hAnsi="Arial" w:cs="Arial"/>
        </w:rPr>
        <w:t>CMKLR1</w:t>
      </w:r>
      <w:r w:rsidRPr="00BC4261">
        <w:rPr>
          <w:rFonts w:ascii="Arial" w:hAnsi="Arial" w:cs="Arial"/>
        </w:rPr>
        <w:t>), a G</w:t>
      </w:r>
      <w:r w:rsidRPr="00BC4261">
        <w:rPr>
          <w:rFonts w:ascii="Arial" w:hAnsi="Arial" w:cs="Arial"/>
          <w:vertAlign w:val="subscript"/>
        </w:rPr>
        <w:t>i/o</w:t>
      </w:r>
      <w:r w:rsidRPr="00BC4261">
        <w:rPr>
          <w:rFonts w:ascii="Arial" w:hAnsi="Arial" w:cs="Arial"/>
        </w:rPr>
        <w:t xml:space="preserve"> protein-coupled receptor expressed by leukocytes and non-leukocytes.  In mice, exogenous administration of chemerin or RvE1 diminishes the severity of lung inflammation and airway hyperresponsiveness (AHR) induced by antigen sensitization and challenge, which mimics phenotypic features of atopic asthma in humans.  However, the contribution of chemerin or RvE1 to features of non-atopic asthma is unknown.  Therefore, to indirectly assess if chemerin or RvE1 facilitates development of a non-atopic asthma phenotype, which </w:t>
      </w:r>
      <w:r w:rsidR="007D38D2">
        <w:rPr>
          <w:rFonts w:ascii="Arial" w:hAnsi="Arial" w:cs="Arial"/>
        </w:rPr>
        <w:t xml:space="preserve">includes </w:t>
      </w:r>
      <w:r w:rsidRPr="00BC4261">
        <w:rPr>
          <w:rFonts w:ascii="Arial" w:hAnsi="Arial" w:cs="Arial"/>
        </w:rPr>
        <w:t xml:space="preserve">AHR to acetyl-β-methylcholine chloride, lung hyperpermeability, airway epithelial cell desquamation, and lung inflammation, we quantified features of these sequelae in wild-type mice and mice </w:t>
      </w:r>
      <w:r w:rsidR="00087A83">
        <w:rPr>
          <w:rFonts w:ascii="Arial" w:hAnsi="Arial" w:cs="Arial"/>
        </w:rPr>
        <w:t xml:space="preserve">failing to express </w:t>
      </w:r>
      <w:r w:rsidR="00847D33">
        <w:rPr>
          <w:rFonts w:ascii="Arial" w:hAnsi="Arial" w:cs="Arial"/>
        </w:rPr>
        <w:t>CMKLR1</w:t>
      </w:r>
      <w:r w:rsidRPr="00BC4261">
        <w:rPr>
          <w:rFonts w:ascii="Arial" w:hAnsi="Arial" w:cs="Arial"/>
        </w:rPr>
        <w:t xml:space="preserve"> (</w:t>
      </w:r>
      <w:r w:rsidR="00847D33">
        <w:rPr>
          <w:rFonts w:ascii="Arial" w:hAnsi="Arial" w:cs="Arial"/>
        </w:rPr>
        <w:t>CMKLR1</w:t>
      </w:r>
      <w:r w:rsidRPr="00BC4261">
        <w:rPr>
          <w:rFonts w:ascii="Arial" w:hAnsi="Arial" w:cs="Arial"/>
        </w:rPr>
        <w:t>-deficient mice) following cessation of acute inhalation exposure to either filtered room air or ozone, a criteria pollutant and non-atopic asthma stimulus.</w:t>
      </w:r>
    </w:p>
    <w:p w14:paraId="4737AC18" w14:textId="68CC6714" w:rsidR="006E70EB" w:rsidRPr="00BC4261" w:rsidRDefault="006E70EB" w:rsidP="006E70EB">
      <w:pPr>
        <w:pStyle w:val="NoSpacing"/>
        <w:ind w:left="2160" w:hanging="2160"/>
        <w:jc w:val="both"/>
        <w:rPr>
          <w:rFonts w:ascii="Arial" w:hAnsi="Arial" w:cs="Arial"/>
          <w:bCs/>
        </w:rPr>
      </w:pPr>
    </w:p>
    <w:p w14:paraId="049B6A19" w14:textId="77777777" w:rsidR="00236C9C" w:rsidRPr="00BC4261" w:rsidRDefault="00236C9C" w:rsidP="006E70EB">
      <w:pPr>
        <w:pStyle w:val="NoSpacing"/>
        <w:ind w:left="2160" w:hanging="2160"/>
        <w:jc w:val="both"/>
        <w:rPr>
          <w:rFonts w:ascii="Arial" w:hAnsi="Arial" w:cs="Arial"/>
          <w:bCs/>
        </w:rPr>
      </w:pPr>
    </w:p>
    <w:p w14:paraId="379D4DEF" w14:textId="2AE1437D" w:rsidR="006E70EB" w:rsidRPr="00BC4261" w:rsidRDefault="006E70EB" w:rsidP="00C82F82">
      <w:pPr>
        <w:pStyle w:val="NoSpacing"/>
        <w:spacing w:after="120"/>
        <w:ind w:left="2160" w:hanging="2160"/>
        <w:jc w:val="both"/>
        <w:rPr>
          <w:rFonts w:ascii="Arial" w:hAnsi="Arial" w:cs="Arial"/>
          <w:bCs/>
        </w:rPr>
      </w:pPr>
      <w:r w:rsidRPr="00BC4261">
        <w:rPr>
          <w:rFonts w:ascii="Arial" w:hAnsi="Arial" w:cs="Arial"/>
          <w:b/>
          <w:u w:val="single"/>
        </w:rPr>
        <w:t xml:space="preserve">Methods </w:t>
      </w:r>
      <w:r w:rsidR="00C82F82" w:rsidRPr="00BC4261">
        <w:rPr>
          <w:rFonts w:ascii="Arial" w:hAnsi="Arial" w:cs="Arial"/>
          <w:b/>
          <w:u w:val="single"/>
        </w:rPr>
        <w:t>C</w:t>
      </w:r>
      <w:r w:rsidRPr="00BC4261">
        <w:rPr>
          <w:rFonts w:ascii="Arial" w:hAnsi="Arial" w:cs="Arial"/>
          <w:b/>
          <w:u w:val="single"/>
        </w:rPr>
        <w:t>ollection</w:t>
      </w:r>
    </w:p>
    <w:p w14:paraId="1AA1168D" w14:textId="4EBF901F" w:rsidR="006E70EB" w:rsidRPr="00BC4261" w:rsidRDefault="00C82F82" w:rsidP="00BF6353">
      <w:pPr>
        <w:pStyle w:val="NoSpacing"/>
        <w:numPr>
          <w:ilvl w:val="0"/>
          <w:numId w:val="1"/>
        </w:numPr>
        <w:spacing w:after="120"/>
        <w:jc w:val="both"/>
        <w:rPr>
          <w:rFonts w:ascii="Arial" w:hAnsi="Arial" w:cs="Arial"/>
          <w:bCs/>
        </w:rPr>
      </w:pPr>
      <w:r w:rsidRPr="00BC4261">
        <w:rPr>
          <w:rFonts w:ascii="Arial" w:hAnsi="Arial" w:cs="Arial"/>
          <w:bCs/>
        </w:rPr>
        <w:t>Through this laboratory-based study, we investigated whether</w:t>
      </w:r>
      <w:r w:rsidR="00371AC8" w:rsidRPr="00BC4261">
        <w:rPr>
          <w:rFonts w:ascii="Arial" w:hAnsi="Arial" w:cs="Arial"/>
          <w:bCs/>
        </w:rPr>
        <w:t xml:space="preserve"> </w:t>
      </w:r>
      <w:r w:rsidR="00237BBF" w:rsidRPr="00BC4261">
        <w:rPr>
          <w:rFonts w:ascii="Arial" w:hAnsi="Arial" w:cs="Arial"/>
          <w:bCs/>
        </w:rPr>
        <w:t xml:space="preserve">lung injury, </w:t>
      </w:r>
      <w:r w:rsidR="00371AC8" w:rsidRPr="00BC4261">
        <w:rPr>
          <w:rFonts w:ascii="Arial" w:hAnsi="Arial" w:cs="Arial"/>
          <w:bCs/>
        </w:rPr>
        <w:t>lung inflammation</w:t>
      </w:r>
      <w:r w:rsidR="00237BBF" w:rsidRPr="00BC4261">
        <w:rPr>
          <w:rFonts w:ascii="Arial" w:hAnsi="Arial" w:cs="Arial"/>
          <w:bCs/>
        </w:rPr>
        <w:t>,</w:t>
      </w:r>
      <w:r w:rsidR="00371AC8" w:rsidRPr="00BC4261">
        <w:rPr>
          <w:rFonts w:ascii="Arial" w:hAnsi="Arial" w:cs="Arial"/>
          <w:bCs/>
        </w:rPr>
        <w:t xml:space="preserve"> and AHR, </w:t>
      </w:r>
      <w:r w:rsidR="006E3B32" w:rsidRPr="00BC4261">
        <w:rPr>
          <w:rFonts w:ascii="Arial" w:hAnsi="Arial" w:cs="Arial"/>
          <w:bCs/>
        </w:rPr>
        <w:t>which are t</w:t>
      </w:r>
      <w:r w:rsidR="002C0155" w:rsidRPr="00BC4261">
        <w:rPr>
          <w:rFonts w:ascii="Arial" w:hAnsi="Arial" w:cs="Arial"/>
          <w:bCs/>
        </w:rPr>
        <w:t>hree</w:t>
      </w:r>
      <w:r w:rsidR="006E3B32" w:rsidRPr="00BC4261">
        <w:rPr>
          <w:rFonts w:ascii="Arial" w:hAnsi="Arial" w:cs="Arial"/>
          <w:bCs/>
        </w:rPr>
        <w:t xml:space="preserve"> phenotypic features of asthma, differed between wild-type mice (C57BL/6NCrl) and </w:t>
      </w:r>
      <w:r w:rsidR="00847D33">
        <w:rPr>
          <w:rFonts w:ascii="Arial" w:hAnsi="Arial" w:cs="Arial"/>
        </w:rPr>
        <w:t>CMKLR1</w:t>
      </w:r>
      <w:r w:rsidR="005B60E5" w:rsidRPr="00BC4261">
        <w:rPr>
          <w:rFonts w:ascii="Arial" w:hAnsi="Arial" w:cs="Arial"/>
        </w:rPr>
        <w:t>-deficient mice</w:t>
      </w:r>
      <w:r w:rsidR="005B60E5" w:rsidRPr="00BC4261">
        <w:rPr>
          <w:rFonts w:ascii="Arial" w:hAnsi="Arial" w:cs="Arial"/>
          <w:bCs/>
        </w:rPr>
        <w:t xml:space="preserve"> </w:t>
      </w:r>
      <w:r w:rsidR="00B1220E" w:rsidRPr="00BC4261">
        <w:rPr>
          <w:rFonts w:ascii="Arial" w:hAnsi="Arial" w:cs="Arial"/>
          <w:bCs/>
        </w:rPr>
        <w:t xml:space="preserve">following </w:t>
      </w:r>
      <w:r w:rsidRPr="00BC4261">
        <w:rPr>
          <w:rFonts w:ascii="Arial" w:hAnsi="Arial" w:cs="Arial"/>
          <w:bCs/>
        </w:rPr>
        <w:t>acute inhalation exposure to ozone.</w:t>
      </w:r>
    </w:p>
    <w:p w14:paraId="17728A03" w14:textId="3A34B32C" w:rsidR="00BF6353" w:rsidRPr="00BC4261" w:rsidRDefault="00B1220E" w:rsidP="00C716F8">
      <w:pPr>
        <w:pStyle w:val="NoSpacing"/>
        <w:numPr>
          <w:ilvl w:val="0"/>
          <w:numId w:val="1"/>
        </w:numPr>
        <w:spacing w:after="120"/>
        <w:jc w:val="both"/>
        <w:rPr>
          <w:rFonts w:ascii="Arial" w:hAnsi="Arial" w:cs="Arial"/>
          <w:bCs/>
        </w:rPr>
      </w:pPr>
      <w:r w:rsidRPr="00BC4261">
        <w:rPr>
          <w:rFonts w:ascii="Arial" w:hAnsi="Arial" w:cs="Arial"/>
          <w:bCs/>
        </w:rPr>
        <w:t>W</w:t>
      </w:r>
      <w:r w:rsidR="00BF6353" w:rsidRPr="00BC4261">
        <w:rPr>
          <w:rFonts w:ascii="Arial" w:hAnsi="Arial" w:cs="Arial"/>
          <w:bCs/>
        </w:rPr>
        <w:t xml:space="preserve">ild-type and </w:t>
      </w:r>
      <w:r w:rsidR="00847D33">
        <w:rPr>
          <w:rFonts w:ascii="Arial" w:hAnsi="Arial" w:cs="Arial"/>
          <w:bCs/>
        </w:rPr>
        <w:t>CMKLR1</w:t>
      </w:r>
      <w:r w:rsidR="00BF6353" w:rsidRPr="00BC4261">
        <w:rPr>
          <w:rFonts w:ascii="Arial" w:hAnsi="Arial" w:cs="Arial"/>
          <w:bCs/>
        </w:rPr>
        <w:t>-deficient mice</w:t>
      </w:r>
      <w:r w:rsidRPr="00BC4261">
        <w:rPr>
          <w:rFonts w:ascii="Arial" w:hAnsi="Arial" w:cs="Arial"/>
          <w:bCs/>
        </w:rPr>
        <w:t>, which were at least twelve weeks of age,</w:t>
      </w:r>
      <w:r w:rsidR="00BF6353" w:rsidRPr="00BC4261">
        <w:rPr>
          <w:rFonts w:ascii="Arial" w:hAnsi="Arial" w:cs="Arial"/>
          <w:bCs/>
        </w:rPr>
        <w:t xml:space="preserve"> were exposed for three hours to either filtered room air or ozone </w:t>
      </w:r>
      <w:r w:rsidR="001E44C2" w:rsidRPr="00BC4261">
        <w:rPr>
          <w:rFonts w:ascii="Arial" w:hAnsi="Arial" w:cs="Arial"/>
          <w:bCs/>
        </w:rPr>
        <w:t>(2 parts/million)</w:t>
      </w:r>
      <w:r w:rsidR="00BF6353" w:rsidRPr="00BC4261">
        <w:rPr>
          <w:rFonts w:ascii="Arial" w:hAnsi="Arial" w:cs="Arial"/>
          <w:bCs/>
        </w:rPr>
        <w:t xml:space="preserve">.  </w:t>
      </w:r>
      <w:r w:rsidR="00F33F19" w:rsidRPr="00BC4261">
        <w:rPr>
          <w:rFonts w:ascii="Arial" w:hAnsi="Arial" w:cs="Arial"/>
          <w:bCs/>
        </w:rPr>
        <w:t>Either f</w:t>
      </w:r>
      <w:r w:rsidR="00BF6353" w:rsidRPr="00BC4261">
        <w:rPr>
          <w:rFonts w:ascii="Arial" w:hAnsi="Arial" w:cs="Arial"/>
          <w:bCs/>
        </w:rPr>
        <w:t xml:space="preserve">our- </w:t>
      </w:r>
      <w:r w:rsidR="00F33F19" w:rsidRPr="00BC4261">
        <w:rPr>
          <w:rFonts w:ascii="Arial" w:hAnsi="Arial" w:cs="Arial"/>
          <w:bCs/>
        </w:rPr>
        <w:t>or</w:t>
      </w:r>
      <w:r w:rsidR="00BF6353" w:rsidRPr="00BC4261">
        <w:rPr>
          <w:rFonts w:ascii="Arial" w:hAnsi="Arial" w:cs="Arial"/>
          <w:bCs/>
        </w:rPr>
        <w:t xml:space="preserve"> twenty-four-hours </w:t>
      </w:r>
      <w:r w:rsidR="00F33F19" w:rsidRPr="00BC4261">
        <w:rPr>
          <w:rFonts w:ascii="Arial" w:hAnsi="Arial" w:cs="Arial"/>
          <w:bCs/>
        </w:rPr>
        <w:t xml:space="preserve">following </w:t>
      </w:r>
      <w:r w:rsidR="00BF6353" w:rsidRPr="00BC4261">
        <w:rPr>
          <w:rFonts w:ascii="Arial" w:hAnsi="Arial" w:cs="Arial"/>
          <w:bCs/>
        </w:rPr>
        <w:t>cessation of exposure</w:t>
      </w:r>
      <w:r w:rsidR="009C651D" w:rsidRPr="00BC4261">
        <w:rPr>
          <w:rFonts w:ascii="Arial" w:hAnsi="Arial" w:cs="Arial"/>
          <w:bCs/>
        </w:rPr>
        <w:t>,</w:t>
      </w:r>
      <w:r w:rsidR="00BF6353" w:rsidRPr="00BC4261">
        <w:rPr>
          <w:rFonts w:ascii="Arial" w:hAnsi="Arial" w:cs="Arial"/>
          <w:bCs/>
        </w:rPr>
        <w:t xml:space="preserve"> mice w</w:t>
      </w:r>
      <w:r w:rsidR="00F33F19" w:rsidRPr="00BC4261">
        <w:rPr>
          <w:rFonts w:ascii="Arial" w:hAnsi="Arial" w:cs="Arial"/>
          <w:bCs/>
        </w:rPr>
        <w:t>ere</w:t>
      </w:r>
      <w:r w:rsidR="00BF6353" w:rsidRPr="00BC4261">
        <w:rPr>
          <w:rFonts w:ascii="Arial" w:hAnsi="Arial" w:cs="Arial"/>
          <w:bCs/>
        </w:rPr>
        <w:t xml:space="preserve"> euthanized so that blood could be collected, a bronchoalveolar lavage </w:t>
      </w:r>
      <w:r w:rsidR="00C6598A" w:rsidRPr="00BC4261">
        <w:rPr>
          <w:rFonts w:ascii="Arial" w:hAnsi="Arial" w:cs="Arial"/>
          <w:bCs/>
        </w:rPr>
        <w:t xml:space="preserve">(BAL) </w:t>
      </w:r>
      <w:r w:rsidR="00BF6353" w:rsidRPr="00BC4261">
        <w:rPr>
          <w:rFonts w:ascii="Arial" w:hAnsi="Arial" w:cs="Arial"/>
          <w:bCs/>
        </w:rPr>
        <w:t xml:space="preserve">performed, and lungs harvested.  A second cohort of mice </w:t>
      </w:r>
      <w:r w:rsidR="009C651D" w:rsidRPr="00BC4261">
        <w:rPr>
          <w:rFonts w:ascii="Arial" w:hAnsi="Arial" w:cs="Arial"/>
          <w:bCs/>
        </w:rPr>
        <w:t xml:space="preserve">was </w:t>
      </w:r>
      <w:r w:rsidR="00075A73" w:rsidRPr="00BC4261">
        <w:rPr>
          <w:rFonts w:ascii="Arial" w:hAnsi="Arial" w:cs="Arial"/>
          <w:bCs/>
        </w:rPr>
        <w:t>anesthetized twenty-four-hours following cessation of exposure</w:t>
      </w:r>
      <w:r w:rsidR="00CF3A6E" w:rsidRPr="00BC4261">
        <w:rPr>
          <w:rFonts w:ascii="Arial" w:hAnsi="Arial" w:cs="Arial"/>
          <w:bCs/>
        </w:rPr>
        <w:t xml:space="preserve">.  In these mice, </w:t>
      </w:r>
      <w:r w:rsidR="00536E75" w:rsidRPr="00BC4261">
        <w:rPr>
          <w:rFonts w:ascii="Arial" w:hAnsi="Arial" w:cs="Arial"/>
          <w:bCs/>
        </w:rPr>
        <w:t xml:space="preserve">pressure-volume curves </w:t>
      </w:r>
      <w:r w:rsidR="00CF3A6E" w:rsidRPr="00BC4261">
        <w:rPr>
          <w:rFonts w:ascii="Arial" w:hAnsi="Arial" w:cs="Arial"/>
          <w:bCs/>
        </w:rPr>
        <w:t xml:space="preserve">were </w:t>
      </w:r>
      <w:r w:rsidR="00536E75" w:rsidRPr="00BC4261">
        <w:rPr>
          <w:rFonts w:ascii="Arial" w:hAnsi="Arial" w:cs="Arial"/>
          <w:bCs/>
        </w:rPr>
        <w:t xml:space="preserve">generated and airway responsiveness to </w:t>
      </w:r>
      <w:r w:rsidR="000252B4" w:rsidRPr="00BC4261">
        <w:rPr>
          <w:rFonts w:ascii="Arial" w:hAnsi="Arial" w:cs="Arial"/>
        </w:rPr>
        <w:t>acetyl-β-methylcholine chloride</w:t>
      </w:r>
      <w:r w:rsidR="000252B4" w:rsidRPr="00BC4261">
        <w:rPr>
          <w:rFonts w:ascii="Arial" w:hAnsi="Arial" w:cs="Arial"/>
          <w:bCs/>
        </w:rPr>
        <w:t xml:space="preserve"> </w:t>
      </w:r>
      <w:r w:rsidR="00CF3A6E" w:rsidRPr="00BC4261">
        <w:rPr>
          <w:rFonts w:ascii="Arial" w:hAnsi="Arial" w:cs="Arial"/>
          <w:bCs/>
        </w:rPr>
        <w:t xml:space="preserve">was </w:t>
      </w:r>
      <w:r w:rsidR="00536E75" w:rsidRPr="00BC4261">
        <w:rPr>
          <w:rFonts w:ascii="Arial" w:hAnsi="Arial" w:cs="Arial"/>
          <w:bCs/>
        </w:rPr>
        <w:t>assessed.</w:t>
      </w:r>
      <w:r w:rsidR="00A73AE5" w:rsidRPr="00BC4261">
        <w:rPr>
          <w:rFonts w:ascii="Arial" w:hAnsi="Arial" w:cs="Arial"/>
          <w:bCs/>
        </w:rPr>
        <w:t xml:space="preserve">  A third cohort of mice was </w:t>
      </w:r>
      <w:r w:rsidR="00CF3A6E" w:rsidRPr="00BC4261">
        <w:rPr>
          <w:rFonts w:ascii="Arial" w:hAnsi="Arial" w:cs="Arial"/>
          <w:bCs/>
        </w:rPr>
        <w:t>euthanized</w:t>
      </w:r>
      <w:r w:rsidR="00A73AE5" w:rsidRPr="00BC4261">
        <w:rPr>
          <w:rFonts w:ascii="Arial" w:hAnsi="Arial" w:cs="Arial"/>
          <w:bCs/>
        </w:rPr>
        <w:t xml:space="preserve"> twenty-four hours following cessation of exposure </w:t>
      </w:r>
      <w:r w:rsidR="00C660D7" w:rsidRPr="00BC4261">
        <w:rPr>
          <w:rFonts w:ascii="Arial" w:hAnsi="Arial" w:cs="Arial"/>
          <w:bCs/>
        </w:rPr>
        <w:t xml:space="preserve">to filtered room air to measure the </w:t>
      </w:r>
      <w:r w:rsidR="00A665F2" w:rsidRPr="00BC4261">
        <w:rPr>
          <w:rFonts w:ascii="Arial" w:hAnsi="Arial" w:cs="Arial"/>
          <w:bCs/>
        </w:rPr>
        <w:t xml:space="preserve">lung </w:t>
      </w:r>
      <w:r w:rsidR="00C660D7" w:rsidRPr="00BC4261">
        <w:rPr>
          <w:rFonts w:ascii="Arial" w:hAnsi="Arial" w:cs="Arial"/>
          <w:bCs/>
        </w:rPr>
        <w:t>wet weight, dry weight, and wet-to-dry weight ratio</w:t>
      </w:r>
      <w:r w:rsidR="00A665F2" w:rsidRPr="00BC4261">
        <w:rPr>
          <w:rFonts w:ascii="Arial" w:hAnsi="Arial" w:cs="Arial"/>
          <w:bCs/>
        </w:rPr>
        <w:t>.</w:t>
      </w:r>
    </w:p>
    <w:p w14:paraId="4AE42BA0" w14:textId="35D068D1" w:rsidR="00536E75" w:rsidRPr="00BC4261" w:rsidRDefault="00536E75" w:rsidP="00CB4AFC">
      <w:pPr>
        <w:pStyle w:val="NoSpacing"/>
        <w:numPr>
          <w:ilvl w:val="0"/>
          <w:numId w:val="1"/>
        </w:numPr>
        <w:jc w:val="both"/>
        <w:rPr>
          <w:rFonts w:ascii="Arial" w:hAnsi="Arial" w:cs="Arial"/>
          <w:bCs/>
        </w:rPr>
      </w:pPr>
      <w:r w:rsidRPr="00BC4261">
        <w:rPr>
          <w:rFonts w:ascii="Arial" w:hAnsi="Arial" w:cs="Arial"/>
          <w:bCs/>
        </w:rPr>
        <w:t>Endpoint measurements include</w:t>
      </w:r>
      <w:r w:rsidR="00C659D6" w:rsidRPr="00BC4261">
        <w:rPr>
          <w:rFonts w:ascii="Arial" w:hAnsi="Arial" w:cs="Arial"/>
          <w:bCs/>
        </w:rPr>
        <w:t>:</w:t>
      </w:r>
    </w:p>
    <w:p w14:paraId="2CA5D72F" w14:textId="00FBD144" w:rsidR="00505CF1" w:rsidRPr="00BC4261" w:rsidRDefault="001C39AC" w:rsidP="001C39AC">
      <w:pPr>
        <w:pStyle w:val="NoSpacing"/>
        <w:numPr>
          <w:ilvl w:val="0"/>
          <w:numId w:val="2"/>
        </w:numPr>
        <w:jc w:val="both"/>
        <w:rPr>
          <w:rFonts w:ascii="Arial" w:hAnsi="Arial" w:cs="Arial"/>
          <w:bCs/>
        </w:rPr>
      </w:pPr>
      <w:r w:rsidRPr="00BC4261">
        <w:rPr>
          <w:rFonts w:ascii="Arial" w:hAnsi="Arial" w:cs="Arial"/>
          <w:bCs/>
        </w:rPr>
        <w:t>Body mass</w:t>
      </w:r>
    </w:p>
    <w:p w14:paraId="5797D094" w14:textId="154E59E2" w:rsidR="001C39AC" w:rsidRPr="00BC4261" w:rsidRDefault="001C39AC" w:rsidP="001C39AC">
      <w:pPr>
        <w:pStyle w:val="NoSpacing"/>
        <w:numPr>
          <w:ilvl w:val="0"/>
          <w:numId w:val="2"/>
        </w:numPr>
        <w:jc w:val="both"/>
        <w:rPr>
          <w:rFonts w:ascii="Arial" w:hAnsi="Arial" w:cs="Arial"/>
          <w:bCs/>
        </w:rPr>
      </w:pPr>
      <w:r w:rsidRPr="00BC4261">
        <w:rPr>
          <w:rFonts w:ascii="Arial" w:hAnsi="Arial" w:cs="Arial"/>
          <w:bCs/>
        </w:rPr>
        <w:t>Total blood leukocytes</w:t>
      </w:r>
    </w:p>
    <w:p w14:paraId="79DAF928" w14:textId="337CA766" w:rsidR="001C39AC" w:rsidRPr="00BC4261" w:rsidRDefault="001C39AC" w:rsidP="001C39AC">
      <w:pPr>
        <w:pStyle w:val="NoSpacing"/>
        <w:numPr>
          <w:ilvl w:val="0"/>
          <w:numId w:val="2"/>
        </w:numPr>
        <w:jc w:val="both"/>
        <w:rPr>
          <w:rFonts w:ascii="Arial" w:hAnsi="Arial" w:cs="Arial"/>
          <w:bCs/>
        </w:rPr>
      </w:pPr>
      <w:r w:rsidRPr="00BC4261">
        <w:rPr>
          <w:rFonts w:ascii="Arial" w:hAnsi="Arial" w:cs="Arial"/>
          <w:bCs/>
        </w:rPr>
        <w:t>Expression of lung tissue chemerin chemokine-like receptor 1 (</w:t>
      </w:r>
      <w:r w:rsidRPr="00BC4261">
        <w:rPr>
          <w:rFonts w:ascii="Arial" w:hAnsi="Arial" w:cs="Arial"/>
          <w:bCs/>
          <w:i/>
          <w:iCs/>
        </w:rPr>
        <w:t>Cmklr1</w:t>
      </w:r>
      <w:r w:rsidRPr="00BC4261">
        <w:rPr>
          <w:rFonts w:ascii="Arial" w:hAnsi="Arial" w:cs="Arial"/>
          <w:bCs/>
        </w:rPr>
        <w:t>) mRNA</w:t>
      </w:r>
    </w:p>
    <w:p w14:paraId="5350BFCC" w14:textId="3BF7D58C" w:rsidR="00E07B63" w:rsidRPr="00BC4261" w:rsidRDefault="00C6598A" w:rsidP="00CB4AFC">
      <w:pPr>
        <w:pStyle w:val="NoSpacing"/>
        <w:numPr>
          <w:ilvl w:val="0"/>
          <w:numId w:val="2"/>
        </w:numPr>
        <w:jc w:val="both"/>
        <w:rPr>
          <w:rFonts w:ascii="Arial" w:hAnsi="Arial" w:cs="Arial"/>
          <w:bCs/>
        </w:rPr>
      </w:pPr>
      <w:r w:rsidRPr="00BC4261">
        <w:rPr>
          <w:rFonts w:ascii="Arial" w:hAnsi="Arial" w:cs="Arial"/>
          <w:bCs/>
        </w:rPr>
        <w:t xml:space="preserve">BAL </w:t>
      </w:r>
      <w:r w:rsidR="00CF426B" w:rsidRPr="00BC4261">
        <w:rPr>
          <w:rFonts w:ascii="Arial" w:hAnsi="Arial" w:cs="Arial"/>
          <w:bCs/>
        </w:rPr>
        <w:t xml:space="preserve">adiponectin, </w:t>
      </w:r>
      <w:r w:rsidR="00BE3879" w:rsidRPr="00BC4261">
        <w:rPr>
          <w:rFonts w:ascii="Arial" w:hAnsi="Arial" w:cs="Arial"/>
          <w:bCs/>
        </w:rPr>
        <w:t xml:space="preserve">albumin, chemerin, </w:t>
      </w:r>
      <w:r w:rsidR="00C62874" w:rsidRPr="00BC4261">
        <w:rPr>
          <w:rFonts w:ascii="Arial" w:hAnsi="Arial" w:cs="Arial"/>
          <w:bCs/>
        </w:rPr>
        <w:t xml:space="preserve">chitinase-3-like protein 1, </w:t>
      </w:r>
      <w:r w:rsidR="009C651D" w:rsidRPr="00BC4261">
        <w:rPr>
          <w:rFonts w:ascii="Arial" w:hAnsi="Arial" w:cs="Arial"/>
          <w:bCs/>
        </w:rPr>
        <w:t xml:space="preserve">ciliated </w:t>
      </w:r>
      <w:r w:rsidR="004B408F" w:rsidRPr="00BC4261">
        <w:rPr>
          <w:rFonts w:ascii="Arial" w:hAnsi="Arial" w:cs="Arial"/>
          <w:bCs/>
        </w:rPr>
        <w:t xml:space="preserve">epithelial cells, </w:t>
      </w:r>
      <w:r w:rsidR="00CF426B" w:rsidRPr="00BC4261">
        <w:rPr>
          <w:rFonts w:ascii="Arial" w:hAnsi="Arial" w:cs="Arial"/>
          <w:bCs/>
        </w:rPr>
        <w:t xml:space="preserve">hyaluronan, </w:t>
      </w:r>
      <w:r w:rsidR="00A821E6" w:rsidRPr="00BC4261">
        <w:rPr>
          <w:rFonts w:ascii="Arial" w:hAnsi="Arial" w:cs="Arial"/>
          <w:bCs/>
        </w:rPr>
        <w:t>interleukin (</w:t>
      </w:r>
      <w:r w:rsidR="00CF426B" w:rsidRPr="00BC4261">
        <w:rPr>
          <w:rFonts w:ascii="Arial" w:hAnsi="Arial" w:cs="Arial"/>
          <w:bCs/>
        </w:rPr>
        <w:t>IL</w:t>
      </w:r>
      <w:r w:rsidR="00A821E6" w:rsidRPr="00BC4261">
        <w:rPr>
          <w:rFonts w:ascii="Arial" w:hAnsi="Arial" w:cs="Arial"/>
          <w:bCs/>
        </w:rPr>
        <w:t>)</w:t>
      </w:r>
      <w:r w:rsidR="00CF426B" w:rsidRPr="00BC4261">
        <w:rPr>
          <w:rFonts w:ascii="Arial" w:hAnsi="Arial" w:cs="Arial"/>
          <w:bCs/>
        </w:rPr>
        <w:t>-6,</w:t>
      </w:r>
      <w:r w:rsidR="00A821E6" w:rsidRPr="00BC4261">
        <w:rPr>
          <w:rFonts w:ascii="Arial" w:hAnsi="Arial" w:cs="Arial"/>
          <w:bCs/>
        </w:rPr>
        <w:t xml:space="preserve"> IL-11,</w:t>
      </w:r>
      <w:r w:rsidR="00CF426B" w:rsidRPr="00BC4261">
        <w:rPr>
          <w:rFonts w:ascii="Arial" w:hAnsi="Arial" w:cs="Arial"/>
          <w:bCs/>
        </w:rPr>
        <w:t xml:space="preserve"> keratinocyte chemoattractant (KC), </w:t>
      </w:r>
      <w:r w:rsidR="00C62874" w:rsidRPr="00BC4261">
        <w:rPr>
          <w:rFonts w:ascii="Arial" w:hAnsi="Arial" w:cs="Arial"/>
          <w:bCs/>
        </w:rPr>
        <w:t xml:space="preserve">macrophage inflammatory protein (MIP)-2, </w:t>
      </w:r>
      <w:r w:rsidR="00CF426B" w:rsidRPr="00BC4261">
        <w:rPr>
          <w:rFonts w:ascii="Arial" w:hAnsi="Arial" w:cs="Arial"/>
          <w:bCs/>
        </w:rPr>
        <w:t>MIP-3</w:t>
      </w:r>
      <w:r w:rsidR="009C651D" w:rsidRPr="00BC4261">
        <w:rPr>
          <w:rFonts w:ascii="Arial" w:hAnsi="Arial" w:cs="Arial"/>
          <w:bCs/>
        </w:rPr>
        <w:t>α</w:t>
      </w:r>
      <w:r w:rsidR="00926F1F" w:rsidRPr="00BC4261">
        <w:rPr>
          <w:rFonts w:ascii="Arial" w:hAnsi="Arial" w:cs="Arial"/>
          <w:bCs/>
        </w:rPr>
        <w:t>,</w:t>
      </w:r>
      <w:r w:rsidR="004B408F" w:rsidRPr="00BC4261">
        <w:rPr>
          <w:rFonts w:ascii="Arial" w:hAnsi="Arial" w:cs="Arial"/>
          <w:bCs/>
        </w:rPr>
        <w:t xml:space="preserve"> macrophages, neutrophils</w:t>
      </w:r>
      <w:r w:rsidR="009C651D" w:rsidRPr="00BC4261">
        <w:rPr>
          <w:rFonts w:ascii="Arial" w:hAnsi="Arial" w:cs="Arial"/>
          <w:bCs/>
        </w:rPr>
        <w:t>,</w:t>
      </w:r>
      <w:r w:rsidR="00926F1F" w:rsidRPr="00BC4261">
        <w:rPr>
          <w:rFonts w:ascii="Arial" w:hAnsi="Arial" w:cs="Arial"/>
          <w:bCs/>
        </w:rPr>
        <w:t xml:space="preserve"> osteopontin</w:t>
      </w:r>
      <w:r w:rsidR="00CD0C44" w:rsidRPr="00BC4261">
        <w:rPr>
          <w:rFonts w:ascii="Arial" w:hAnsi="Arial" w:cs="Arial"/>
          <w:bCs/>
        </w:rPr>
        <w:t>, protein, and receptor for advanced glycation end product</w:t>
      </w:r>
      <w:r w:rsidR="000E7C26" w:rsidRPr="00BC4261">
        <w:rPr>
          <w:rFonts w:ascii="Arial" w:hAnsi="Arial" w:cs="Arial"/>
          <w:bCs/>
        </w:rPr>
        <w:t xml:space="preserve"> (RAGE)</w:t>
      </w:r>
    </w:p>
    <w:p w14:paraId="78FA1402" w14:textId="41BADC0B" w:rsidR="00926F1F" w:rsidRPr="00BC4261" w:rsidRDefault="004B408F" w:rsidP="00CB4AFC">
      <w:pPr>
        <w:pStyle w:val="NoSpacing"/>
        <w:numPr>
          <w:ilvl w:val="0"/>
          <w:numId w:val="2"/>
        </w:numPr>
        <w:jc w:val="both"/>
        <w:rPr>
          <w:rFonts w:ascii="Arial" w:hAnsi="Arial" w:cs="Arial"/>
          <w:bCs/>
        </w:rPr>
      </w:pPr>
      <w:r w:rsidRPr="00BC4261">
        <w:rPr>
          <w:rFonts w:ascii="Arial" w:hAnsi="Arial" w:cs="Arial"/>
          <w:bCs/>
        </w:rPr>
        <w:t xml:space="preserve">Serum </w:t>
      </w:r>
      <w:r w:rsidR="00AC54F1" w:rsidRPr="00BC4261">
        <w:rPr>
          <w:rFonts w:ascii="Arial" w:hAnsi="Arial" w:cs="Arial"/>
          <w:bCs/>
        </w:rPr>
        <w:t>chemerin</w:t>
      </w:r>
    </w:p>
    <w:p w14:paraId="088377C5" w14:textId="438F0A02" w:rsidR="00284FB2" w:rsidRPr="00BC4261" w:rsidRDefault="00284FB2" w:rsidP="00CB4AFC">
      <w:pPr>
        <w:pStyle w:val="NoSpacing"/>
        <w:numPr>
          <w:ilvl w:val="0"/>
          <w:numId w:val="2"/>
        </w:numPr>
        <w:jc w:val="both"/>
        <w:rPr>
          <w:rFonts w:ascii="Arial" w:hAnsi="Arial" w:cs="Arial"/>
          <w:bCs/>
        </w:rPr>
      </w:pPr>
      <w:r w:rsidRPr="00BC4261">
        <w:rPr>
          <w:rFonts w:ascii="Arial" w:hAnsi="Arial" w:cs="Arial"/>
          <w:bCs/>
        </w:rPr>
        <w:t>Airway responsiveness to methacholine</w:t>
      </w:r>
      <w:r w:rsidR="003B40AB" w:rsidRPr="00BC4261">
        <w:rPr>
          <w:rFonts w:ascii="Arial" w:hAnsi="Arial" w:cs="Arial"/>
          <w:bCs/>
        </w:rPr>
        <w:t xml:space="preserve"> indices</w:t>
      </w:r>
      <w:r w:rsidRPr="00BC4261">
        <w:rPr>
          <w:rFonts w:ascii="Arial" w:hAnsi="Arial" w:cs="Arial"/>
          <w:bCs/>
        </w:rPr>
        <w:t xml:space="preserve">:  </w:t>
      </w:r>
      <w:r w:rsidR="009C651D" w:rsidRPr="00BC4261">
        <w:rPr>
          <w:rFonts w:ascii="Arial" w:hAnsi="Arial" w:cs="Arial"/>
          <w:bCs/>
        </w:rPr>
        <w:t>R</w:t>
      </w:r>
      <w:r w:rsidR="009C651D" w:rsidRPr="00BC4261">
        <w:rPr>
          <w:rFonts w:ascii="Arial" w:hAnsi="Arial" w:cs="Arial"/>
          <w:bCs/>
          <w:vertAlign w:val="subscript"/>
        </w:rPr>
        <w:t>aw</w:t>
      </w:r>
      <w:r w:rsidR="009C651D" w:rsidRPr="00BC4261">
        <w:rPr>
          <w:rFonts w:ascii="Arial" w:hAnsi="Arial" w:cs="Arial"/>
          <w:bCs/>
        </w:rPr>
        <w:t>, airway resistance</w:t>
      </w:r>
      <w:r w:rsidRPr="00BC4261">
        <w:rPr>
          <w:rFonts w:ascii="Arial" w:hAnsi="Arial" w:cs="Arial"/>
          <w:bCs/>
        </w:rPr>
        <w:t>; G, coefficient of lung tissue damping; H, coefficient of lung tissue elastance</w:t>
      </w:r>
    </w:p>
    <w:p w14:paraId="7D2A40C2" w14:textId="77777777" w:rsidR="000E7C26" w:rsidRPr="00BC4261" w:rsidRDefault="000E7C26" w:rsidP="000E7C26">
      <w:pPr>
        <w:pStyle w:val="NoSpacing"/>
        <w:numPr>
          <w:ilvl w:val="0"/>
          <w:numId w:val="2"/>
        </w:numPr>
        <w:jc w:val="both"/>
        <w:rPr>
          <w:rFonts w:ascii="Arial" w:hAnsi="Arial" w:cs="Arial"/>
          <w:bCs/>
        </w:rPr>
      </w:pPr>
      <w:r w:rsidRPr="00BC4261">
        <w:rPr>
          <w:rFonts w:ascii="Arial" w:hAnsi="Arial" w:cs="Arial"/>
          <w:bCs/>
        </w:rPr>
        <w:t>E</w:t>
      </w:r>
      <w:r w:rsidRPr="00BC4261">
        <w:rPr>
          <w:rFonts w:ascii="Arial" w:hAnsi="Arial" w:cs="Arial"/>
          <w:bCs/>
          <w:vertAlign w:val="subscript"/>
        </w:rPr>
        <w:t>stat</w:t>
      </w:r>
      <w:r w:rsidRPr="00BC4261">
        <w:rPr>
          <w:rFonts w:ascii="Arial" w:hAnsi="Arial" w:cs="Arial"/>
          <w:bCs/>
        </w:rPr>
        <w:t>, quasi-static respiratory system elastance</w:t>
      </w:r>
    </w:p>
    <w:p w14:paraId="617FC15F" w14:textId="0C9D4C04" w:rsidR="000E7C26" w:rsidRPr="00BC4261" w:rsidRDefault="000E7C26" w:rsidP="00CB4AFC">
      <w:pPr>
        <w:pStyle w:val="NoSpacing"/>
        <w:numPr>
          <w:ilvl w:val="0"/>
          <w:numId w:val="2"/>
        </w:numPr>
        <w:jc w:val="both"/>
        <w:rPr>
          <w:rFonts w:ascii="Arial" w:hAnsi="Arial" w:cs="Arial"/>
          <w:bCs/>
        </w:rPr>
      </w:pPr>
      <w:r w:rsidRPr="00BC4261">
        <w:rPr>
          <w:rFonts w:ascii="Arial" w:hAnsi="Arial" w:cs="Arial"/>
          <w:bCs/>
        </w:rPr>
        <w:t>Lung wet weight, dry weight, and wet-to-dry weight ratio</w:t>
      </w:r>
    </w:p>
    <w:p w14:paraId="2D6079BB" w14:textId="3D6B2EF8" w:rsidR="00C82F82" w:rsidRPr="00BC4261" w:rsidRDefault="00C82F82" w:rsidP="00CB4AFC">
      <w:pPr>
        <w:pStyle w:val="NoSpacing"/>
        <w:ind w:left="2160" w:hanging="2160"/>
        <w:jc w:val="both"/>
        <w:rPr>
          <w:rFonts w:ascii="Arial" w:hAnsi="Arial" w:cs="Arial"/>
          <w:bCs/>
        </w:rPr>
      </w:pPr>
    </w:p>
    <w:p w14:paraId="53F5B5E3" w14:textId="77777777" w:rsidR="00A73657" w:rsidRPr="00BC4261" w:rsidRDefault="00A73657" w:rsidP="00CB4AFC">
      <w:pPr>
        <w:pStyle w:val="NoSpacing"/>
        <w:ind w:left="2160" w:hanging="2160"/>
        <w:jc w:val="both"/>
        <w:rPr>
          <w:rFonts w:ascii="Arial" w:hAnsi="Arial" w:cs="Arial"/>
          <w:bCs/>
        </w:rPr>
      </w:pPr>
    </w:p>
    <w:p w14:paraId="3AD5D7E2" w14:textId="35F7BD6C" w:rsidR="006E70EB" w:rsidRPr="00BC4261" w:rsidRDefault="006E70EB" w:rsidP="005933F5">
      <w:pPr>
        <w:pStyle w:val="NoSpacing"/>
        <w:spacing w:after="120"/>
        <w:ind w:left="2160" w:hanging="2160"/>
        <w:jc w:val="both"/>
        <w:rPr>
          <w:rFonts w:ascii="Arial" w:hAnsi="Arial" w:cs="Arial"/>
          <w:bCs/>
        </w:rPr>
      </w:pPr>
      <w:r w:rsidRPr="00BC4261">
        <w:rPr>
          <w:rFonts w:ascii="Arial" w:hAnsi="Arial" w:cs="Arial"/>
          <w:b/>
          <w:u w:val="single"/>
        </w:rPr>
        <w:t>Citations</w:t>
      </w:r>
      <w:r w:rsidR="005933F5" w:rsidRPr="00BC4261">
        <w:rPr>
          <w:rFonts w:ascii="Arial" w:hAnsi="Arial" w:cs="Arial"/>
          <w:b/>
          <w:u w:val="single"/>
        </w:rPr>
        <w:t xml:space="preserve"> – Publication Based on the Dataset</w:t>
      </w:r>
    </w:p>
    <w:p w14:paraId="7C2AA21C" w14:textId="4AD7CFE5" w:rsidR="005933F5" w:rsidRPr="00BC4261" w:rsidRDefault="005933F5" w:rsidP="005933F5">
      <w:pPr>
        <w:pStyle w:val="NoSpacing"/>
        <w:jc w:val="both"/>
        <w:rPr>
          <w:rFonts w:ascii="Arial" w:hAnsi="Arial" w:cs="Arial"/>
          <w:bCs/>
        </w:rPr>
      </w:pPr>
      <w:r w:rsidRPr="00BC4261">
        <w:rPr>
          <w:rFonts w:ascii="Arial" w:hAnsi="Arial" w:cs="Arial"/>
          <w:bCs/>
        </w:rPr>
        <w:t xml:space="preserve">Johnston RA, </w:t>
      </w:r>
      <w:r w:rsidR="00F97D4F" w:rsidRPr="00BC4261">
        <w:rPr>
          <w:rFonts w:ascii="Arial" w:hAnsi="Arial" w:cs="Arial"/>
          <w:bCs/>
        </w:rPr>
        <w:t>Pilkington IV</w:t>
      </w:r>
      <w:r w:rsidR="00494054" w:rsidRPr="00BC4261">
        <w:rPr>
          <w:rFonts w:ascii="Arial" w:hAnsi="Arial" w:cs="Arial"/>
          <w:bCs/>
        </w:rPr>
        <w:t xml:space="preserve"> AW</w:t>
      </w:r>
      <w:r w:rsidR="00F97D4F" w:rsidRPr="00BC4261">
        <w:rPr>
          <w:rFonts w:ascii="Arial" w:hAnsi="Arial" w:cs="Arial"/>
          <w:bCs/>
        </w:rPr>
        <w:t xml:space="preserve">, </w:t>
      </w:r>
      <w:r w:rsidRPr="00BC4261">
        <w:rPr>
          <w:rFonts w:ascii="Arial" w:hAnsi="Arial" w:cs="Arial"/>
          <w:bCs/>
        </w:rPr>
        <w:t xml:space="preserve">Atkins CL, </w:t>
      </w:r>
      <w:r w:rsidR="00F97D4F" w:rsidRPr="00BC4261">
        <w:rPr>
          <w:rFonts w:ascii="Arial" w:hAnsi="Arial" w:cs="Arial"/>
          <w:bCs/>
        </w:rPr>
        <w:t>Boots TE, Brown PL</w:t>
      </w:r>
      <w:r w:rsidR="00F05C04" w:rsidRPr="00BC4261">
        <w:rPr>
          <w:rFonts w:ascii="Arial" w:hAnsi="Arial" w:cs="Arial"/>
          <w:bCs/>
        </w:rPr>
        <w:t>, Jackson WT, Spencer CY</w:t>
      </w:r>
      <w:r w:rsidR="00494054" w:rsidRPr="00BC4261">
        <w:rPr>
          <w:rFonts w:ascii="Arial" w:hAnsi="Arial" w:cs="Arial"/>
          <w:bCs/>
        </w:rPr>
        <w:t>,</w:t>
      </w:r>
      <w:r w:rsidR="00F05C04" w:rsidRPr="00BC4261">
        <w:rPr>
          <w:rFonts w:ascii="Arial" w:hAnsi="Arial" w:cs="Arial"/>
          <w:bCs/>
        </w:rPr>
        <w:t xml:space="preserve"> </w:t>
      </w:r>
      <w:r w:rsidR="00494054" w:rsidRPr="00BC4261">
        <w:rPr>
          <w:rFonts w:ascii="Arial" w:hAnsi="Arial" w:cs="Arial"/>
          <w:bCs/>
        </w:rPr>
        <w:t xml:space="preserve">Siddiqui SR, </w:t>
      </w:r>
      <w:r w:rsidRPr="00BC4261">
        <w:rPr>
          <w:rFonts w:ascii="Arial" w:hAnsi="Arial" w:cs="Arial"/>
          <w:bCs/>
        </w:rPr>
        <w:t>and Haque IU.</w:t>
      </w:r>
      <w:r w:rsidR="0016105D" w:rsidRPr="00BC4261">
        <w:rPr>
          <w:rFonts w:ascii="Arial" w:hAnsi="Arial" w:cs="Arial"/>
          <w:bCs/>
          <w:lang w:val="en"/>
        </w:rPr>
        <w:t xml:space="preserve"> </w:t>
      </w:r>
      <w:r w:rsidR="0016105D" w:rsidRPr="00BC4261">
        <w:rPr>
          <w:rFonts w:ascii="Arial" w:hAnsi="Arial" w:cs="Arial"/>
        </w:rPr>
        <w:t xml:space="preserve">Inconsequential role for chemerin-like receptor 1 in the manifestation of ozone-induced lung pathophysiology in </w:t>
      </w:r>
      <w:r w:rsidR="00364CE9">
        <w:rPr>
          <w:rFonts w:ascii="Arial" w:hAnsi="Arial" w:cs="Arial"/>
        </w:rPr>
        <w:t xml:space="preserve">male </w:t>
      </w:r>
      <w:r w:rsidR="0016105D" w:rsidRPr="00BC4261">
        <w:rPr>
          <w:rFonts w:ascii="Arial" w:hAnsi="Arial" w:cs="Arial"/>
        </w:rPr>
        <w:t>mice</w:t>
      </w:r>
      <w:r w:rsidRPr="00BC4261">
        <w:rPr>
          <w:rFonts w:ascii="Arial" w:hAnsi="Arial" w:cs="Arial"/>
          <w:bCs/>
          <w:lang w:val="en"/>
        </w:rPr>
        <w:t>.</w:t>
      </w:r>
      <w:r w:rsidR="0016105D" w:rsidRPr="00BC4261">
        <w:rPr>
          <w:rFonts w:ascii="Arial" w:hAnsi="Arial" w:cs="Arial"/>
          <w:bCs/>
          <w:lang w:val="en"/>
        </w:rPr>
        <w:t xml:space="preserve"> </w:t>
      </w:r>
      <w:r w:rsidR="004F21C6" w:rsidRPr="004F21C6">
        <w:rPr>
          <w:rFonts w:ascii="Arial" w:hAnsi="Arial" w:cs="Arial"/>
          <w:bCs/>
          <w:i/>
          <w:iCs/>
          <w:lang w:val="en"/>
        </w:rPr>
        <w:t xml:space="preserve">Physiol Rep </w:t>
      </w:r>
      <w:r w:rsidR="004F21C6" w:rsidRPr="004F21C6">
        <w:rPr>
          <w:rFonts w:ascii="Arial" w:hAnsi="Arial" w:cs="Arial"/>
          <w:bCs/>
          <w:lang w:val="en"/>
        </w:rPr>
        <w:t>2024 Apr; 12(8):e16008</w:t>
      </w:r>
      <w:r w:rsidR="004F21C6">
        <w:rPr>
          <w:rFonts w:ascii="Arial" w:hAnsi="Arial" w:cs="Arial"/>
          <w:bCs/>
          <w:lang w:val="en"/>
        </w:rPr>
        <w:t>.</w:t>
      </w:r>
      <w:r w:rsidR="004F21C6" w:rsidRPr="004F21C6">
        <w:t xml:space="preserve"> </w:t>
      </w:r>
      <w:hyperlink r:id="rId7" w:history="1">
        <w:r w:rsidR="004F21C6" w:rsidRPr="005907F7">
          <w:rPr>
            <w:rStyle w:val="Hyperlink"/>
            <w:rFonts w:ascii="Arial" w:hAnsi="Arial" w:cs="Arial"/>
            <w:bCs/>
            <w:lang w:val="en"/>
          </w:rPr>
          <w:t>https://doi.org/10.14814/phy2.16008</w:t>
        </w:r>
      </w:hyperlink>
      <w:r w:rsidR="004F21C6">
        <w:rPr>
          <w:rFonts w:ascii="Arial" w:hAnsi="Arial" w:cs="Arial"/>
          <w:bCs/>
          <w:lang w:val="en"/>
        </w:rPr>
        <w:t xml:space="preserve"> </w:t>
      </w:r>
    </w:p>
    <w:p w14:paraId="53694A28" w14:textId="087EFED3" w:rsidR="005933F5" w:rsidRPr="00BC4261" w:rsidRDefault="005933F5" w:rsidP="006E70EB">
      <w:pPr>
        <w:pStyle w:val="NoSpacing"/>
        <w:ind w:left="2160" w:hanging="2160"/>
        <w:jc w:val="both"/>
        <w:rPr>
          <w:rFonts w:ascii="Arial" w:hAnsi="Arial" w:cs="Arial"/>
          <w:bCs/>
        </w:rPr>
      </w:pPr>
    </w:p>
    <w:p w14:paraId="0B02ACBD" w14:textId="77777777" w:rsidR="004D76F9" w:rsidRPr="00BC4261" w:rsidRDefault="004D76F9" w:rsidP="006E70EB">
      <w:pPr>
        <w:pStyle w:val="NoSpacing"/>
        <w:ind w:left="2160" w:hanging="2160"/>
        <w:jc w:val="both"/>
        <w:rPr>
          <w:rFonts w:ascii="Arial" w:hAnsi="Arial" w:cs="Arial"/>
          <w:bCs/>
        </w:rPr>
      </w:pPr>
    </w:p>
    <w:p w14:paraId="19EB4B3C" w14:textId="50FFE3D7" w:rsidR="006E70EB" w:rsidRPr="00BC4261" w:rsidRDefault="006E70EB" w:rsidP="00BD5489">
      <w:pPr>
        <w:pStyle w:val="NoSpacing"/>
        <w:spacing w:after="120"/>
        <w:ind w:left="2160" w:hanging="2160"/>
        <w:jc w:val="both"/>
        <w:rPr>
          <w:rFonts w:ascii="Arial" w:hAnsi="Arial" w:cs="Arial"/>
          <w:bCs/>
        </w:rPr>
      </w:pPr>
      <w:r w:rsidRPr="00BC4261">
        <w:rPr>
          <w:rFonts w:ascii="Arial" w:hAnsi="Arial" w:cs="Arial"/>
          <w:b/>
          <w:u w:val="single"/>
        </w:rPr>
        <w:lastRenderedPageBreak/>
        <w:t>Acknowledgements</w:t>
      </w:r>
    </w:p>
    <w:p w14:paraId="6DBC81FF" w14:textId="63FBBD30" w:rsidR="00BD5489" w:rsidRPr="00BC4261" w:rsidRDefault="00BD5489" w:rsidP="00045D57">
      <w:pPr>
        <w:pStyle w:val="NoSpacing"/>
        <w:spacing w:after="120"/>
        <w:jc w:val="both"/>
        <w:rPr>
          <w:rFonts w:ascii="Arial" w:hAnsi="Arial" w:cs="Arial"/>
        </w:rPr>
      </w:pPr>
      <w:r w:rsidRPr="00BC4261">
        <w:rPr>
          <w:rFonts w:ascii="Arial" w:hAnsi="Arial" w:cs="Arial"/>
          <w:bCs/>
        </w:rPr>
        <w:t xml:space="preserve">This work was supported by </w:t>
      </w:r>
      <w:r w:rsidR="00EF4364" w:rsidRPr="00BC4261">
        <w:rPr>
          <w:rFonts w:ascii="Arial" w:hAnsi="Arial" w:cs="Arial"/>
          <w:bCs/>
        </w:rPr>
        <w:t xml:space="preserve">the </w:t>
      </w:r>
      <w:r w:rsidRPr="00BC4261">
        <w:rPr>
          <w:rFonts w:ascii="Arial" w:hAnsi="Arial" w:cs="Arial"/>
        </w:rPr>
        <w:t>National Institute of Environmental Health Sciences of the National Institutes of Health under award numbers R03ES022378</w:t>
      </w:r>
      <w:r w:rsidR="00FA5185" w:rsidRPr="00BC4261">
        <w:rPr>
          <w:rFonts w:ascii="Arial" w:hAnsi="Arial" w:cs="Arial"/>
        </w:rPr>
        <w:t xml:space="preserve"> </w:t>
      </w:r>
      <w:r w:rsidRPr="00BC4261">
        <w:rPr>
          <w:rFonts w:ascii="Arial" w:hAnsi="Arial" w:cs="Arial"/>
        </w:rPr>
        <w:t xml:space="preserve">and </w:t>
      </w:r>
      <w:r w:rsidRPr="00BC4261">
        <w:rPr>
          <w:rFonts w:ascii="Arial" w:hAnsi="Arial" w:cs="Arial"/>
          <w:shd w:val="clear" w:color="auto" w:fill="FFFFFF"/>
        </w:rPr>
        <w:t>R03ES024883</w:t>
      </w:r>
      <w:r w:rsidR="00FA5185" w:rsidRPr="00BC4261">
        <w:rPr>
          <w:rFonts w:ascii="Arial" w:hAnsi="Arial" w:cs="Arial"/>
        </w:rPr>
        <w:t xml:space="preserve">, </w:t>
      </w:r>
      <w:r w:rsidRPr="00BC4261">
        <w:rPr>
          <w:rFonts w:ascii="Arial" w:hAnsi="Arial" w:cs="Arial"/>
        </w:rPr>
        <w:t xml:space="preserve">the National Institute of Allergy and Infectious Diseases of the National Institutes of Health under award number </w:t>
      </w:r>
      <w:r w:rsidRPr="00BC4261">
        <w:rPr>
          <w:rStyle w:val="clsstaticdata"/>
          <w:rFonts w:ascii="Arial" w:hAnsi="Arial" w:cs="Arial"/>
        </w:rPr>
        <w:t>R03AI107432</w:t>
      </w:r>
      <w:r w:rsidR="00FA5185" w:rsidRPr="00BC4261">
        <w:rPr>
          <w:rFonts w:ascii="Arial" w:hAnsi="Arial" w:cs="Arial"/>
        </w:rPr>
        <w:t>, and the National Institute for Occupational Safety and Health.</w:t>
      </w:r>
    </w:p>
    <w:p w14:paraId="7F6A6359" w14:textId="5E1B2E1D" w:rsidR="00045D57" w:rsidRPr="00BC4261" w:rsidRDefault="00045D57" w:rsidP="00045D57">
      <w:pPr>
        <w:pStyle w:val="NoSpacing"/>
        <w:jc w:val="both"/>
        <w:rPr>
          <w:rFonts w:ascii="Arial" w:hAnsi="Arial" w:cs="Arial"/>
        </w:rPr>
      </w:pPr>
      <w:r w:rsidRPr="00BC4261">
        <w:rPr>
          <w:rFonts w:ascii="Arial" w:hAnsi="Arial" w:cs="Arial"/>
        </w:rPr>
        <w:t>Richard A. Johnston</w:t>
      </w:r>
      <w:r w:rsidR="00113643" w:rsidRPr="00BC4261">
        <w:rPr>
          <w:rFonts w:ascii="Arial" w:hAnsi="Arial" w:cs="Arial"/>
        </w:rPr>
        <w:t xml:space="preserve"> (</w:t>
      </w:r>
      <w:r w:rsidR="009F167C" w:rsidRPr="00BC4261">
        <w:rPr>
          <w:rFonts w:ascii="Arial" w:hAnsi="Arial" w:cs="Arial"/>
        </w:rPr>
        <w:t>rfj1@cdc.gov</w:t>
      </w:r>
      <w:r w:rsidR="00113643" w:rsidRPr="00BC4261">
        <w:rPr>
          <w:rFonts w:ascii="Arial" w:hAnsi="Arial" w:cs="Arial"/>
        </w:rPr>
        <w:t>)</w:t>
      </w:r>
    </w:p>
    <w:p w14:paraId="32385FF6" w14:textId="4916B115" w:rsidR="009F167C" w:rsidRPr="00BC4261" w:rsidRDefault="009F167C" w:rsidP="00045D57">
      <w:pPr>
        <w:pStyle w:val="NoSpacing"/>
        <w:jc w:val="both"/>
        <w:rPr>
          <w:rFonts w:ascii="Arial" w:hAnsi="Arial" w:cs="Arial"/>
        </w:rPr>
      </w:pPr>
      <w:r w:rsidRPr="00BC4261">
        <w:rPr>
          <w:rFonts w:ascii="Arial" w:hAnsi="Arial" w:cs="Arial"/>
        </w:rPr>
        <w:t>Albert W. Pilkington, IV (qcf8@cdc.gov)</w:t>
      </w:r>
    </w:p>
    <w:p w14:paraId="5C29D127" w14:textId="72F3ECB0" w:rsidR="00045D57" w:rsidRPr="00BC4261" w:rsidRDefault="00045D57" w:rsidP="00045D57">
      <w:pPr>
        <w:pStyle w:val="NoSpacing"/>
        <w:jc w:val="both"/>
        <w:rPr>
          <w:rFonts w:ascii="Arial" w:hAnsi="Arial" w:cs="Arial"/>
        </w:rPr>
      </w:pPr>
      <w:r w:rsidRPr="00BC4261">
        <w:rPr>
          <w:rFonts w:ascii="Arial" w:hAnsi="Arial" w:cs="Arial"/>
        </w:rPr>
        <w:t>Constance L. Atkins</w:t>
      </w:r>
      <w:r w:rsidR="00113643" w:rsidRPr="00BC4261">
        <w:rPr>
          <w:rFonts w:ascii="Arial" w:hAnsi="Arial" w:cs="Arial"/>
        </w:rPr>
        <w:t xml:space="preserve"> (Constance.L.Atkins@uth.tmc.edu)</w:t>
      </w:r>
    </w:p>
    <w:p w14:paraId="044BD1FE" w14:textId="46B9DE07" w:rsidR="009F167C" w:rsidRPr="00BC4261" w:rsidRDefault="009F167C" w:rsidP="00045D57">
      <w:pPr>
        <w:pStyle w:val="NoSpacing"/>
        <w:jc w:val="both"/>
        <w:rPr>
          <w:rFonts w:ascii="Arial" w:hAnsi="Arial" w:cs="Arial"/>
        </w:rPr>
      </w:pPr>
      <w:r w:rsidRPr="00BC4261">
        <w:rPr>
          <w:rFonts w:ascii="Arial" w:hAnsi="Arial" w:cs="Arial"/>
        </w:rPr>
        <w:t>Theresa E. Boots (</w:t>
      </w:r>
      <w:r w:rsidR="00AE07A7" w:rsidRPr="00BC4261">
        <w:rPr>
          <w:rFonts w:ascii="Arial" w:hAnsi="Arial" w:cs="Arial"/>
        </w:rPr>
        <w:t>oph6@cdc.gov)</w:t>
      </w:r>
    </w:p>
    <w:p w14:paraId="187F0881" w14:textId="600AB554" w:rsidR="00AE07A7" w:rsidRPr="00BC4261" w:rsidRDefault="001E2E7E" w:rsidP="00045D57">
      <w:pPr>
        <w:pStyle w:val="NoSpacing"/>
        <w:jc w:val="both"/>
        <w:rPr>
          <w:rFonts w:ascii="Arial" w:hAnsi="Arial" w:cs="Arial"/>
        </w:rPr>
      </w:pPr>
      <w:r w:rsidRPr="00BC4261">
        <w:rPr>
          <w:rFonts w:ascii="Arial" w:hAnsi="Arial" w:cs="Arial"/>
        </w:rPr>
        <w:t>Philip L. Brown (</w:t>
      </w:r>
      <w:r w:rsidR="00AF607D" w:rsidRPr="00BC4261">
        <w:rPr>
          <w:rFonts w:ascii="Arial" w:hAnsi="Arial" w:cs="Arial"/>
        </w:rPr>
        <w:t>nmy0@cdc.gov</w:t>
      </w:r>
      <w:r w:rsidRPr="00BC4261">
        <w:rPr>
          <w:rFonts w:ascii="Arial" w:hAnsi="Arial" w:cs="Arial"/>
        </w:rPr>
        <w:t>)</w:t>
      </w:r>
    </w:p>
    <w:p w14:paraId="44F1E1BA" w14:textId="14D343CD" w:rsidR="001E2E7E" w:rsidRPr="00BC4261" w:rsidRDefault="001E2E7E" w:rsidP="00045D57">
      <w:pPr>
        <w:pStyle w:val="NoSpacing"/>
        <w:jc w:val="both"/>
        <w:rPr>
          <w:rFonts w:ascii="Arial" w:hAnsi="Arial" w:cs="Arial"/>
        </w:rPr>
      </w:pPr>
      <w:r w:rsidRPr="00BC4261">
        <w:rPr>
          <w:rFonts w:ascii="Arial" w:hAnsi="Arial" w:cs="Arial"/>
        </w:rPr>
        <w:t>William T. Jackson (william_t_jackson@yahoo.com)</w:t>
      </w:r>
    </w:p>
    <w:p w14:paraId="62F288FC" w14:textId="3E396233" w:rsidR="001E2E7E" w:rsidRPr="00BC4261" w:rsidRDefault="001E2E7E" w:rsidP="00045D57">
      <w:pPr>
        <w:pStyle w:val="NoSpacing"/>
        <w:jc w:val="both"/>
        <w:rPr>
          <w:rFonts w:ascii="Arial" w:hAnsi="Arial" w:cs="Arial"/>
        </w:rPr>
      </w:pPr>
      <w:r w:rsidRPr="00BC4261">
        <w:rPr>
          <w:rFonts w:ascii="Arial" w:hAnsi="Arial" w:cs="Arial"/>
        </w:rPr>
        <w:t>Chantal Y. Spencer (chantal.spencer@mssm.edu)</w:t>
      </w:r>
    </w:p>
    <w:p w14:paraId="093BC7D8" w14:textId="5692C107" w:rsidR="00045D57" w:rsidRPr="00BC4261" w:rsidRDefault="00045D57" w:rsidP="00045D57">
      <w:pPr>
        <w:pStyle w:val="NoSpacing"/>
        <w:jc w:val="both"/>
        <w:rPr>
          <w:rFonts w:ascii="Arial" w:hAnsi="Arial" w:cs="Arial"/>
        </w:rPr>
      </w:pPr>
      <w:r w:rsidRPr="00BC4261">
        <w:rPr>
          <w:rFonts w:ascii="Arial" w:hAnsi="Arial" w:cs="Arial"/>
        </w:rPr>
        <w:t>Saad R. Siddiqui</w:t>
      </w:r>
      <w:r w:rsidR="00113643" w:rsidRPr="00BC4261">
        <w:rPr>
          <w:rFonts w:ascii="Arial" w:hAnsi="Arial" w:cs="Arial"/>
        </w:rPr>
        <w:t xml:space="preserve"> </w:t>
      </w:r>
      <w:r w:rsidR="00BE7430" w:rsidRPr="00BC4261">
        <w:rPr>
          <w:rFonts w:ascii="Arial" w:hAnsi="Arial" w:cs="Arial"/>
        </w:rPr>
        <w:t>(srsiddiqui24@utexas.edu)</w:t>
      </w:r>
    </w:p>
    <w:p w14:paraId="469905CC" w14:textId="68D2FD6D" w:rsidR="00045D57" w:rsidRPr="00BC4261" w:rsidRDefault="00045D57" w:rsidP="00045D57">
      <w:pPr>
        <w:pStyle w:val="NoSpacing"/>
        <w:spacing w:after="120"/>
        <w:jc w:val="both"/>
        <w:rPr>
          <w:rFonts w:ascii="Arial" w:hAnsi="Arial" w:cs="Arial"/>
        </w:rPr>
      </w:pPr>
      <w:r w:rsidRPr="00BC4261">
        <w:rPr>
          <w:rFonts w:ascii="Arial" w:hAnsi="Arial" w:cs="Arial"/>
        </w:rPr>
        <w:t>Ikram U. Haque</w:t>
      </w:r>
      <w:r w:rsidR="004D76F9" w:rsidRPr="00BC4261">
        <w:rPr>
          <w:rFonts w:ascii="Arial" w:hAnsi="Arial" w:cs="Arial"/>
        </w:rPr>
        <w:t xml:space="preserve"> (ihaque@sidra.org)</w:t>
      </w:r>
    </w:p>
    <w:p w14:paraId="36F863B5" w14:textId="7FB0FADB" w:rsidR="00045D57" w:rsidRPr="00BC4261" w:rsidRDefault="00045D57" w:rsidP="00045D57">
      <w:pPr>
        <w:pStyle w:val="NoSpacing"/>
        <w:jc w:val="both"/>
        <w:rPr>
          <w:rFonts w:ascii="Arial" w:hAnsi="Arial" w:cs="Arial"/>
        </w:rPr>
      </w:pPr>
      <w:r w:rsidRPr="00BC4261">
        <w:rPr>
          <w:rFonts w:ascii="Arial" w:hAnsi="Arial" w:cs="Arial"/>
        </w:rPr>
        <w:t>When a publication uses this dataset, acknowledgement of the dataset construction should be attributed to the Health Effects Laboratory Division of the National Institute for Occupational Safety and Health.</w:t>
      </w:r>
    </w:p>
    <w:p w14:paraId="483F9EF1" w14:textId="0E412403" w:rsidR="006E70EB" w:rsidRPr="00BC4261" w:rsidRDefault="006E70EB" w:rsidP="00045D57">
      <w:pPr>
        <w:pStyle w:val="NoSpacing"/>
        <w:jc w:val="both"/>
        <w:rPr>
          <w:rFonts w:ascii="Arial" w:hAnsi="Arial" w:cs="Arial"/>
          <w:bCs/>
        </w:rPr>
      </w:pPr>
    </w:p>
    <w:p w14:paraId="740F2E9C" w14:textId="77777777" w:rsidR="004D76F9" w:rsidRPr="00BC4261" w:rsidRDefault="004D76F9" w:rsidP="00045D57">
      <w:pPr>
        <w:pStyle w:val="NoSpacing"/>
        <w:jc w:val="both"/>
        <w:rPr>
          <w:rFonts w:ascii="Arial" w:hAnsi="Arial" w:cs="Arial"/>
          <w:bCs/>
        </w:rPr>
      </w:pPr>
    </w:p>
    <w:p w14:paraId="52B2E7D0" w14:textId="5589B38F" w:rsidR="006E70EB" w:rsidRPr="00BC4261" w:rsidRDefault="006E70EB" w:rsidP="006E70EB">
      <w:pPr>
        <w:pStyle w:val="NoSpacing"/>
        <w:spacing w:after="120"/>
        <w:ind w:left="2160" w:hanging="2160"/>
        <w:jc w:val="both"/>
        <w:rPr>
          <w:rFonts w:ascii="Arial" w:hAnsi="Arial" w:cs="Arial"/>
          <w:bCs/>
        </w:rPr>
      </w:pPr>
      <w:r w:rsidRPr="00BC4261">
        <w:rPr>
          <w:rFonts w:ascii="Arial" w:hAnsi="Arial" w:cs="Arial"/>
          <w:b/>
          <w:u w:val="single"/>
        </w:rPr>
        <w:t>Contact</w:t>
      </w:r>
    </w:p>
    <w:p w14:paraId="1EBA51F1" w14:textId="1646B1EF" w:rsidR="006E70EB" w:rsidRPr="00BC4261" w:rsidRDefault="006E70EB" w:rsidP="005933F5">
      <w:pPr>
        <w:pStyle w:val="NoSpacing"/>
        <w:spacing w:after="120"/>
        <w:ind w:left="2160" w:hanging="2160"/>
        <w:jc w:val="both"/>
        <w:rPr>
          <w:rFonts w:ascii="Arial" w:hAnsi="Arial" w:cs="Arial"/>
          <w:bCs/>
        </w:rPr>
      </w:pPr>
      <w:r w:rsidRPr="00BC4261">
        <w:rPr>
          <w:rFonts w:ascii="Arial" w:hAnsi="Arial" w:cs="Arial"/>
          <w:bCs/>
        </w:rPr>
        <w:t>For further information</w:t>
      </w:r>
      <w:r w:rsidR="005933F5" w:rsidRPr="00BC4261">
        <w:rPr>
          <w:rFonts w:ascii="Arial" w:hAnsi="Arial" w:cs="Arial"/>
          <w:bCs/>
        </w:rPr>
        <w:t>, please contact:</w:t>
      </w:r>
    </w:p>
    <w:p w14:paraId="530BF8F3" w14:textId="6774CE43" w:rsidR="005933F5" w:rsidRPr="00BC4261" w:rsidRDefault="00937F5A" w:rsidP="006E70EB">
      <w:pPr>
        <w:pStyle w:val="NoSpacing"/>
        <w:ind w:left="2160" w:hanging="2160"/>
        <w:jc w:val="both"/>
        <w:rPr>
          <w:rFonts w:ascii="Arial" w:hAnsi="Arial" w:cs="Arial"/>
          <w:bCs/>
        </w:rPr>
      </w:pPr>
      <w:r w:rsidRPr="00BC4261">
        <w:rPr>
          <w:rFonts w:ascii="Arial" w:hAnsi="Arial" w:cs="Arial"/>
          <w:bCs/>
        </w:rPr>
        <w:t>Pathology and Physiology Research Branch (PPRB)</w:t>
      </w:r>
    </w:p>
    <w:p w14:paraId="51D4EC5B" w14:textId="6250D61B" w:rsidR="005933F5" w:rsidRPr="00BC4261" w:rsidRDefault="005933F5" w:rsidP="006E70EB">
      <w:pPr>
        <w:pStyle w:val="NoSpacing"/>
        <w:ind w:left="2160" w:hanging="2160"/>
        <w:jc w:val="both"/>
        <w:rPr>
          <w:rFonts w:ascii="Arial" w:hAnsi="Arial" w:cs="Arial"/>
          <w:bCs/>
        </w:rPr>
      </w:pPr>
      <w:r w:rsidRPr="00BC4261">
        <w:rPr>
          <w:rFonts w:ascii="Arial" w:hAnsi="Arial" w:cs="Arial"/>
          <w:bCs/>
        </w:rPr>
        <w:t>Health Effects Laboratory Division</w:t>
      </w:r>
    </w:p>
    <w:p w14:paraId="5232B5A1" w14:textId="385A9C3E" w:rsidR="005933F5" w:rsidRPr="00BC4261" w:rsidRDefault="005933F5" w:rsidP="006E70EB">
      <w:pPr>
        <w:pStyle w:val="NoSpacing"/>
        <w:ind w:left="2160" w:hanging="2160"/>
        <w:jc w:val="both"/>
        <w:rPr>
          <w:rFonts w:ascii="Arial" w:hAnsi="Arial" w:cs="Arial"/>
          <w:bCs/>
        </w:rPr>
      </w:pPr>
      <w:r w:rsidRPr="00BC4261">
        <w:rPr>
          <w:rFonts w:ascii="Arial" w:hAnsi="Arial" w:cs="Arial"/>
          <w:bCs/>
        </w:rPr>
        <w:t>National Institute for Occupational Safety and Health</w:t>
      </w:r>
    </w:p>
    <w:p w14:paraId="23502C5B" w14:textId="41A5C328" w:rsidR="005933F5" w:rsidRPr="00BC4261" w:rsidRDefault="005933F5" w:rsidP="006E70EB">
      <w:pPr>
        <w:pStyle w:val="NoSpacing"/>
        <w:ind w:left="2160" w:hanging="2160"/>
        <w:jc w:val="both"/>
        <w:rPr>
          <w:rFonts w:ascii="Arial" w:hAnsi="Arial" w:cs="Arial"/>
          <w:bCs/>
        </w:rPr>
      </w:pPr>
      <w:r w:rsidRPr="00BC4261">
        <w:rPr>
          <w:rFonts w:ascii="Arial" w:hAnsi="Arial" w:cs="Arial"/>
          <w:bCs/>
        </w:rPr>
        <w:t>1000 Frederick Lane</w:t>
      </w:r>
    </w:p>
    <w:p w14:paraId="64CF0892" w14:textId="0F384919" w:rsidR="005933F5" w:rsidRPr="00BC4261" w:rsidRDefault="005933F5" w:rsidP="00D2718F">
      <w:pPr>
        <w:pStyle w:val="NoSpacing"/>
        <w:ind w:left="2160" w:hanging="2160"/>
        <w:jc w:val="both"/>
        <w:rPr>
          <w:rFonts w:ascii="Arial" w:hAnsi="Arial" w:cs="Arial"/>
          <w:bCs/>
        </w:rPr>
      </w:pPr>
      <w:r w:rsidRPr="00BC4261">
        <w:rPr>
          <w:rFonts w:ascii="Arial" w:hAnsi="Arial" w:cs="Arial"/>
          <w:bCs/>
        </w:rPr>
        <w:t>Morgantown, WV   26508</w:t>
      </w:r>
      <w:r w:rsidR="00485B1C" w:rsidRPr="00BC4261">
        <w:rPr>
          <w:rFonts w:ascii="Arial" w:hAnsi="Arial" w:cs="Arial"/>
          <w:bCs/>
        </w:rPr>
        <w:t>-5402</w:t>
      </w:r>
    </w:p>
    <w:sectPr w:rsidR="005933F5" w:rsidRPr="00BC4261" w:rsidSect="006E70E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30FF4" w14:textId="77777777" w:rsidR="003A36E7" w:rsidRDefault="003A36E7" w:rsidP="006E70EB">
      <w:pPr>
        <w:spacing w:after="0" w:line="240" w:lineRule="auto"/>
      </w:pPr>
      <w:r>
        <w:separator/>
      </w:r>
    </w:p>
  </w:endnote>
  <w:endnote w:type="continuationSeparator" w:id="0">
    <w:p w14:paraId="3EE45FDC" w14:textId="77777777" w:rsidR="003A36E7" w:rsidRDefault="003A36E7" w:rsidP="006E7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D9339" w14:textId="77777777" w:rsidR="003A36E7" w:rsidRDefault="003A36E7" w:rsidP="006E70EB">
      <w:pPr>
        <w:spacing w:after="0" w:line="240" w:lineRule="auto"/>
      </w:pPr>
      <w:r>
        <w:separator/>
      </w:r>
    </w:p>
  </w:footnote>
  <w:footnote w:type="continuationSeparator" w:id="0">
    <w:p w14:paraId="3206E4AE" w14:textId="77777777" w:rsidR="003A36E7" w:rsidRDefault="003A36E7" w:rsidP="006E7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BA5E12"/>
    <w:multiLevelType w:val="hybridMultilevel"/>
    <w:tmpl w:val="5C6C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C34C78"/>
    <w:multiLevelType w:val="hybridMultilevel"/>
    <w:tmpl w:val="FEE09D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6246789">
    <w:abstractNumId w:val="0"/>
  </w:num>
  <w:num w:numId="2" w16cid:durableId="1983609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0EB"/>
    <w:rsid w:val="000252B4"/>
    <w:rsid w:val="00045D57"/>
    <w:rsid w:val="000502F2"/>
    <w:rsid w:val="00057D23"/>
    <w:rsid w:val="00075A73"/>
    <w:rsid w:val="000760B8"/>
    <w:rsid w:val="00087A83"/>
    <w:rsid w:val="000E7C26"/>
    <w:rsid w:val="00113643"/>
    <w:rsid w:val="001152D8"/>
    <w:rsid w:val="0016105D"/>
    <w:rsid w:val="001C39AC"/>
    <w:rsid w:val="001E2E7E"/>
    <w:rsid w:val="001E44C2"/>
    <w:rsid w:val="001F6179"/>
    <w:rsid w:val="00236C9C"/>
    <w:rsid w:val="00237BBF"/>
    <w:rsid w:val="00284FB2"/>
    <w:rsid w:val="002C0155"/>
    <w:rsid w:val="00364CE9"/>
    <w:rsid w:val="00371AC8"/>
    <w:rsid w:val="003A36E7"/>
    <w:rsid w:val="003B2D7B"/>
    <w:rsid w:val="003B40AB"/>
    <w:rsid w:val="00485B1C"/>
    <w:rsid w:val="00494054"/>
    <w:rsid w:val="004B408F"/>
    <w:rsid w:val="004D5092"/>
    <w:rsid w:val="004D76F9"/>
    <w:rsid w:val="004F21C6"/>
    <w:rsid w:val="004F5A41"/>
    <w:rsid w:val="00505CF1"/>
    <w:rsid w:val="005123CE"/>
    <w:rsid w:val="00536E75"/>
    <w:rsid w:val="005933F5"/>
    <w:rsid w:val="005B60E5"/>
    <w:rsid w:val="006A55B6"/>
    <w:rsid w:val="006E3B32"/>
    <w:rsid w:val="006E70EB"/>
    <w:rsid w:val="007D38D2"/>
    <w:rsid w:val="00844404"/>
    <w:rsid w:val="00847D33"/>
    <w:rsid w:val="009023E6"/>
    <w:rsid w:val="00926F1F"/>
    <w:rsid w:val="00932594"/>
    <w:rsid w:val="00933F4F"/>
    <w:rsid w:val="00937F5A"/>
    <w:rsid w:val="009C651D"/>
    <w:rsid w:val="009F167C"/>
    <w:rsid w:val="00A24BAE"/>
    <w:rsid w:val="00A33DA5"/>
    <w:rsid w:val="00A54905"/>
    <w:rsid w:val="00A665F2"/>
    <w:rsid w:val="00A703AA"/>
    <w:rsid w:val="00A73657"/>
    <w:rsid w:val="00A73AE5"/>
    <w:rsid w:val="00A821E6"/>
    <w:rsid w:val="00AB51F9"/>
    <w:rsid w:val="00AC54F1"/>
    <w:rsid w:val="00AE07A7"/>
    <w:rsid w:val="00AF607D"/>
    <w:rsid w:val="00B1220E"/>
    <w:rsid w:val="00B401B7"/>
    <w:rsid w:val="00B92BF7"/>
    <w:rsid w:val="00B92EAE"/>
    <w:rsid w:val="00BB58F2"/>
    <w:rsid w:val="00BC4261"/>
    <w:rsid w:val="00BD5489"/>
    <w:rsid w:val="00BE3879"/>
    <w:rsid w:val="00BE7430"/>
    <w:rsid w:val="00BF0F8D"/>
    <w:rsid w:val="00BF6353"/>
    <w:rsid w:val="00C62874"/>
    <w:rsid w:val="00C6598A"/>
    <w:rsid w:val="00C659D6"/>
    <w:rsid w:val="00C660D7"/>
    <w:rsid w:val="00C716F8"/>
    <w:rsid w:val="00C74326"/>
    <w:rsid w:val="00C82F82"/>
    <w:rsid w:val="00CB4AFC"/>
    <w:rsid w:val="00CD0C44"/>
    <w:rsid w:val="00CF3A6E"/>
    <w:rsid w:val="00CF426B"/>
    <w:rsid w:val="00D2384D"/>
    <w:rsid w:val="00D2718F"/>
    <w:rsid w:val="00D36DF5"/>
    <w:rsid w:val="00D427B3"/>
    <w:rsid w:val="00D67DE6"/>
    <w:rsid w:val="00DD5971"/>
    <w:rsid w:val="00E07B63"/>
    <w:rsid w:val="00EF4364"/>
    <w:rsid w:val="00F05C04"/>
    <w:rsid w:val="00F20D63"/>
    <w:rsid w:val="00F33F19"/>
    <w:rsid w:val="00F97D4F"/>
    <w:rsid w:val="00FA5185"/>
    <w:rsid w:val="00FB6C25"/>
    <w:rsid w:val="00FE7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4D9F8"/>
  <w15:chartTrackingRefBased/>
  <w15:docId w15:val="{6E6766F7-B2F5-42F6-90F5-D13EB7A6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0EB"/>
    <w:pPr>
      <w:spacing w:after="0" w:line="240" w:lineRule="auto"/>
    </w:pPr>
  </w:style>
  <w:style w:type="character" w:customStyle="1" w:styleId="clsstaticdata">
    <w:name w:val="clsstaticdata"/>
    <w:basedOn w:val="DefaultParagraphFont"/>
    <w:rsid w:val="00BD5489"/>
  </w:style>
  <w:style w:type="character" w:styleId="Hyperlink">
    <w:name w:val="Hyperlink"/>
    <w:basedOn w:val="DefaultParagraphFont"/>
    <w:uiPriority w:val="99"/>
    <w:unhideWhenUsed/>
    <w:rsid w:val="005933F5"/>
    <w:rPr>
      <w:color w:val="0563C1" w:themeColor="hyperlink"/>
      <w:u w:val="single"/>
    </w:rPr>
  </w:style>
  <w:style w:type="character" w:styleId="UnresolvedMention">
    <w:name w:val="Unresolved Mention"/>
    <w:basedOn w:val="DefaultParagraphFont"/>
    <w:uiPriority w:val="99"/>
    <w:semiHidden/>
    <w:unhideWhenUsed/>
    <w:rsid w:val="005933F5"/>
    <w:rPr>
      <w:color w:val="605E5C"/>
      <w:shd w:val="clear" w:color="auto" w:fill="E1DFDD"/>
    </w:rPr>
  </w:style>
  <w:style w:type="character" w:styleId="CommentReference">
    <w:name w:val="annotation reference"/>
    <w:basedOn w:val="DefaultParagraphFont"/>
    <w:uiPriority w:val="99"/>
    <w:semiHidden/>
    <w:unhideWhenUsed/>
    <w:rsid w:val="009C651D"/>
    <w:rPr>
      <w:sz w:val="16"/>
      <w:szCs w:val="16"/>
    </w:rPr>
  </w:style>
  <w:style w:type="paragraph" w:styleId="CommentText">
    <w:name w:val="annotation text"/>
    <w:basedOn w:val="Normal"/>
    <w:link w:val="CommentTextChar"/>
    <w:uiPriority w:val="99"/>
    <w:semiHidden/>
    <w:unhideWhenUsed/>
    <w:rsid w:val="009C651D"/>
    <w:pPr>
      <w:spacing w:line="240" w:lineRule="auto"/>
    </w:pPr>
    <w:rPr>
      <w:sz w:val="20"/>
      <w:szCs w:val="20"/>
    </w:rPr>
  </w:style>
  <w:style w:type="character" w:customStyle="1" w:styleId="CommentTextChar">
    <w:name w:val="Comment Text Char"/>
    <w:basedOn w:val="DefaultParagraphFont"/>
    <w:link w:val="CommentText"/>
    <w:uiPriority w:val="99"/>
    <w:semiHidden/>
    <w:rsid w:val="009C651D"/>
    <w:rPr>
      <w:sz w:val="20"/>
      <w:szCs w:val="20"/>
    </w:rPr>
  </w:style>
  <w:style w:type="paragraph" w:styleId="CommentSubject">
    <w:name w:val="annotation subject"/>
    <w:basedOn w:val="CommentText"/>
    <w:next w:val="CommentText"/>
    <w:link w:val="CommentSubjectChar"/>
    <w:uiPriority w:val="99"/>
    <w:semiHidden/>
    <w:unhideWhenUsed/>
    <w:rsid w:val="009C651D"/>
    <w:rPr>
      <w:b/>
      <w:bCs/>
    </w:rPr>
  </w:style>
  <w:style w:type="character" w:customStyle="1" w:styleId="CommentSubjectChar">
    <w:name w:val="Comment Subject Char"/>
    <w:basedOn w:val="CommentTextChar"/>
    <w:link w:val="CommentSubject"/>
    <w:uiPriority w:val="99"/>
    <w:semiHidden/>
    <w:rsid w:val="009C651D"/>
    <w:rPr>
      <w:b/>
      <w:bCs/>
      <w:sz w:val="20"/>
      <w:szCs w:val="20"/>
    </w:rPr>
  </w:style>
  <w:style w:type="paragraph" w:styleId="Revision">
    <w:name w:val="Revision"/>
    <w:hidden/>
    <w:uiPriority w:val="99"/>
    <w:semiHidden/>
    <w:rsid w:val="009C651D"/>
    <w:pPr>
      <w:spacing w:after="0" w:line="240" w:lineRule="auto"/>
    </w:pPr>
  </w:style>
  <w:style w:type="character" w:styleId="FollowedHyperlink">
    <w:name w:val="FollowedHyperlink"/>
    <w:basedOn w:val="DefaultParagraphFont"/>
    <w:uiPriority w:val="99"/>
    <w:semiHidden/>
    <w:unhideWhenUsed/>
    <w:rsid w:val="00364C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4814/phy2.160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Richard (CDC/NIOSH/HELD/PPRB)</dc:creator>
  <cp:keywords/>
  <dc:description/>
  <cp:lastModifiedBy>Strahin, Jennifer (CDC/NIOSH/HELD)</cp:lastModifiedBy>
  <cp:revision>3</cp:revision>
  <dcterms:created xsi:type="dcterms:W3CDTF">2024-12-30T12:28:00Z</dcterms:created>
  <dcterms:modified xsi:type="dcterms:W3CDTF">2024-12-30T12:29:00Z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2022-07-18T20:13:22Z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ee67b6b8-760f-443b-b69e-3caf7212b122</vt:lpwstr>
  </property>
  <property fmtid="{D5CDD505-2E9C-101B-9397-08002B2CF9AE}" pid="8" name="MSIP_Label_7b94a7b8-f06c-4dfe-bdcc-9b548fd58c31_ContentBits">
    <vt:lpwstr>0</vt:lpwstr>
  </property>
</Properties>
</file>